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bookmarkStart w:id="0" w:name="_GoBack"/>
      <w:bookmarkEnd w:id="0"/>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CC0312" w:rsidTr="00E505D5">
        <w:tc>
          <w:tcPr>
            <w:tcW w:w="9747" w:type="dxa"/>
          </w:tcPr>
          <w:p w:rsidR="00214FC1" w:rsidRPr="00C36D44" w:rsidRDefault="00214FC1" w:rsidP="008F61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Paper on Edge Computing</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CC0312"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C0312"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CC0312" w:rsidTr="00E505D5">
        <w:tc>
          <w:tcPr>
            <w:tcW w:w="9747" w:type="dxa"/>
          </w:tcPr>
          <w:p w:rsidR="00214FC1" w:rsidRPr="009206A6" w:rsidRDefault="00544D47" w:rsidP="00CC0312">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SA WG</w:t>
            </w:r>
            <w:r w:rsidR="00E4609B" w:rsidRPr="009206A6">
              <w:rPr>
                <w:rFonts w:ascii="Arial" w:hAnsi="Arial" w:cs="Arial"/>
                <w:color w:val="000000"/>
                <w:sz w:val="24"/>
                <w:szCs w:val="24"/>
                <w:lang w:val="en-US" w:eastAsia="zh-CN"/>
              </w:rPr>
              <w:t>1</w:t>
            </w:r>
            <w:r w:rsidRPr="009206A6">
              <w:rPr>
                <w:rFonts w:ascii="Arial" w:hAnsi="Arial" w:cs="Arial"/>
                <w:color w:val="000000"/>
                <w:sz w:val="24"/>
                <w:szCs w:val="24"/>
                <w:lang w:val="en-US" w:eastAsia="zh-CN"/>
              </w:rPr>
              <w:t>, TSG RAN</w:t>
            </w:r>
            <w:r w:rsidR="003F5D21" w:rsidRPr="009206A6">
              <w:rPr>
                <w:rFonts w:ascii="Arial" w:hAnsi="Arial" w:cs="Arial"/>
                <w:color w:val="000000"/>
                <w:sz w:val="24"/>
                <w:szCs w:val="24"/>
                <w:lang w:val="en-US" w:eastAsia="zh-CN"/>
              </w:rPr>
              <w:t>,</w:t>
            </w:r>
            <w:r w:rsidR="00CC0312">
              <w:rPr>
                <w:rFonts w:ascii="Arial" w:hAnsi="Arial" w:cs="Arial"/>
                <w:color w:val="000000"/>
                <w:sz w:val="24"/>
                <w:szCs w:val="24"/>
                <w:lang w:val="en-US" w:eastAsia="zh-CN"/>
              </w:rPr>
              <w:t xml:space="preserve"> TSG RAN WG 3, </w:t>
            </w:r>
            <w:r w:rsidR="003F5D21" w:rsidRPr="009206A6">
              <w:rPr>
                <w:rFonts w:ascii="Arial" w:hAnsi="Arial" w:cs="Arial"/>
                <w:color w:val="000000"/>
                <w:sz w:val="24"/>
                <w:szCs w:val="24"/>
                <w:lang w:val="en-US" w:eastAsia="zh-CN"/>
              </w:rPr>
              <w:t>ETSI ISG MEC, 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B8785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B87852">
              <w:rPr>
                <w:rFonts w:ascii="Arial" w:hAnsi="Arial" w:cs="Arial"/>
                <w:bCs/>
                <w:color w:val="000000"/>
                <w:sz w:val="24"/>
                <w:szCs w:val="24"/>
                <w:lang w:val="en-GB" w:eastAsia="zh-CN"/>
              </w:rPr>
              <w:t>07</w:t>
            </w:r>
            <w:r w:rsidR="00E43730" w:rsidRPr="00C36D44">
              <w:rPr>
                <w:rFonts w:ascii="Arial" w:hAnsi="Arial" w:cs="Arial"/>
                <w:bCs/>
                <w:color w:val="000000"/>
                <w:sz w:val="24"/>
                <w:szCs w:val="24"/>
                <w:lang w:val="en-GB" w:eastAsia="zh-CN"/>
              </w:rPr>
              <w:t xml:space="preserve"> </w:t>
            </w:r>
            <w:r w:rsidR="00B87852">
              <w:rPr>
                <w:rFonts w:ascii="Arial" w:hAnsi="Arial" w:cs="Arial"/>
                <w:bCs/>
                <w:color w:val="000000"/>
                <w:sz w:val="24"/>
                <w:szCs w:val="24"/>
                <w:lang w:val="en-GB" w:eastAsia="zh-CN"/>
              </w:rPr>
              <w:t>September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2015</w:t>
      </w:r>
      <w:r w:rsidR="00C1321D" w:rsidRPr="00C1321D">
        <w:rPr>
          <w:rFonts w:ascii="Arial" w:eastAsia="Batang" w:hAnsi="Arial" w:cs="Arial"/>
          <w:color w:val="000000"/>
          <w:sz w:val="24"/>
          <w:szCs w:val="24"/>
          <w:lang w:val="en-GB" w:eastAsia="ko-KR"/>
        </w:rPr>
        <w:t xml:space="preserve"> NGMN has launched a 5G-focused work-programme that </w:t>
      </w:r>
      <w:r>
        <w:rPr>
          <w:rFonts w:ascii="Arial" w:eastAsia="Batang" w:hAnsi="Arial" w:cs="Arial"/>
          <w:color w:val="000000"/>
          <w:sz w:val="24"/>
          <w:szCs w:val="24"/>
          <w:lang w:val="en-GB" w:eastAsia="ko-KR"/>
        </w:rPr>
        <w:t>has</w:t>
      </w:r>
      <w:r w:rsidR="00C1321D" w:rsidRPr="00C1321D">
        <w:rPr>
          <w:rFonts w:ascii="Arial" w:eastAsia="Batang" w:hAnsi="Arial" w:cs="Arial"/>
          <w:color w:val="000000"/>
          <w:sz w:val="24"/>
          <w:szCs w:val="24"/>
          <w:lang w:val="en-GB" w:eastAsia="ko-KR"/>
        </w:rPr>
        <w:t xml:space="preserve"> buil</w:t>
      </w:r>
      <w:r>
        <w:rPr>
          <w:rFonts w:ascii="Arial" w:eastAsia="Batang" w:hAnsi="Arial" w:cs="Arial"/>
          <w:color w:val="000000"/>
          <w:sz w:val="24"/>
          <w:szCs w:val="24"/>
          <w:lang w:val="en-GB" w:eastAsia="ko-KR"/>
        </w:rPr>
        <w:t>t</w:t>
      </w:r>
      <w:r w:rsidR="00C1321D" w:rsidRPr="00C1321D">
        <w:rPr>
          <w:rFonts w:ascii="Arial" w:eastAsia="Batang" w:hAnsi="Arial" w:cs="Arial"/>
          <w:color w:val="000000"/>
          <w:sz w:val="24"/>
          <w:szCs w:val="24"/>
          <w:lang w:val="en-GB" w:eastAsia="ko-KR"/>
        </w:rPr>
        <w:t xml:space="preserve"> on and further evolve</w:t>
      </w:r>
      <w:r>
        <w:rPr>
          <w:rFonts w:ascii="Arial" w:eastAsia="Batang" w:hAnsi="Arial" w:cs="Arial"/>
          <w:color w:val="000000"/>
          <w:sz w:val="24"/>
          <w:szCs w:val="24"/>
          <w:lang w:val="en-GB" w:eastAsia="ko-KR"/>
        </w:rPr>
        <w:t>d</w:t>
      </w:r>
      <w:r w:rsidR="00C1321D" w:rsidRPr="00C1321D">
        <w:rPr>
          <w:rFonts w:ascii="Arial" w:eastAsia="Batang" w:hAnsi="Arial" w:cs="Arial"/>
          <w:color w:val="000000"/>
          <w:sz w:val="24"/>
          <w:szCs w:val="24"/>
          <w:lang w:val="en-GB" w:eastAsia="ko-KR"/>
        </w:rPr>
        <w:t xml:space="preserve"> the White Paper guidelines with the intention to support the standardisation and subsequent availability of 5G for 2020 and beyond. </w:t>
      </w:r>
    </w:p>
    <w:p w:rsidR="00214FC1"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p>
    <w:p w:rsidR="00B87852" w:rsidRDefault="00B87852" w:rsidP="00C1321D">
      <w:pPr>
        <w:autoSpaceDE w:val="0"/>
        <w:autoSpaceDN w:val="0"/>
        <w:adjustRightInd w:val="0"/>
        <w:rPr>
          <w:rFonts w:ascii="Arial" w:eastAsia="Batang" w:hAnsi="Arial" w:cs="Arial"/>
          <w:color w:val="000000"/>
          <w:sz w:val="24"/>
          <w:szCs w:val="24"/>
          <w:lang w:val="en-GB" w:eastAsia="ko-KR"/>
        </w:rPr>
      </w:pPr>
    </w:p>
    <w:p w:rsidR="00B87852" w:rsidRPr="00EE351B" w:rsidRDefault="00B87852" w:rsidP="00C1321D">
      <w:pPr>
        <w:autoSpaceDE w:val="0"/>
        <w:autoSpaceDN w:val="0"/>
        <w:adjustRightInd w:val="0"/>
        <w:rPr>
          <w:rFonts w:ascii="Arial" w:eastAsia="Batang" w:hAnsi="Arial" w:cs="Arial"/>
          <w:color w:val="000000"/>
          <w:sz w:val="24"/>
          <w:szCs w:val="24"/>
          <w:lang w:val="en-GB" w:eastAsia="ko-KR"/>
        </w:rPr>
      </w:pP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WS1 E2E Architecture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8F6145">
        <w:rPr>
          <w:rFonts w:ascii="Arial" w:hAnsi="Arial" w:cs="Arial"/>
          <w:bCs/>
          <w:sz w:val="24"/>
          <w:szCs w:val="24"/>
          <w:lang w:val="en-GB" w:eastAsia="zh-CN"/>
        </w:rPr>
        <w:t>compiling a paper on Edge Computing. The paper identifies use cases from the NGMN 5G White Paper and the 3GPP SA1 SMARTER TR that could be satisfied by implementing Edge Computing as part of the solution. A small number of new use cases identified during the work were also added.</w:t>
      </w:r>
      <w:r>
        <w:rPr>
          <w:rFonts w:ascii="Arial" w:hAnsi="Arial" w:cs="Arial"/>
          <w:bCs/>
          <w:sz w:val="24"/>
          <w:szCs w:val="24"/>
          <w:lang w:val="en-GB" w:eastAsia="zh-CN"/>
        </w:rPr>
        <w:t xml:space="preserve">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C01569">
        <w:rPr>
          <w:rFonts w:ascii="Arial" w:hAnsi="Arial" w:cs="Arial"/>
          <w:bCs/>
          <w:sz w:val="24"/>
          <w:szCs w:val="24"/>
          <w:lang w:val="en-GB" w:eastAsia="zh-CN"/>
        </w:rPr>
        <w:t xml:space="preserve">attached </w:t>
      </w:r>
      <w:r w:rsidR="008F6145">
        <w:rPr>
          <w:rFonts w:ascii="Arial" w:hAnsi="Arial" w:cs="Arial"/>
          <w:bCs/>
          <w:sz w:val="24"/>
          <w:szCs w:val="24"/>
          <w:lang w:val="en-GB" w:eastAsia="zh-CN"/>
        </w:rPr>
        <w:t>paper</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nd to view it as an input to your ongoing</w:t>
      </w:r>
      <w:r w:rsidR="00683CF3" w:rsidRPr="00683CF3">
        <w:rPr>
          <w:rFonts w:ascii="Arial" w:hAnsi="Arial" w:cs="Arial"/>
          <w:bCs/>
          <w:sz w:val="24"/>
          <w:szCs w:val="24"/>
          <w:lang w:val="en-GB" w:eastAsia="zh-CN"/>
        </w:rPr>
        <w:t xml:space="preserve"> study defin</w:t>
      </w:r>
      <w:r w:rsidR="00B87852">
        <w:rPr>
          <w:rFonts w:ascii="Arial" w:hAnsi="Arial" w:cs="Arial"/>
          <w:bCs/>
          <w:sz w:val="24"/>
          <w:szCs w:val="24"/>
          <w:lang w:val="en-GB" w:eastAsia="zh-CN"/>
        </w:rPr>
        <w:t>ing</w:t>
      </w:r>
      <w:r w:rsidR="00683CF3" w:rsidRPr="00683CF3">
        <w:rPr>
          <w:rFonts w:ascii="Arial" w:hAnsi="Arial" w:cs="Arial"/>
          <w:bCs/>
          <w:sz w:val="24"/>
          <w:szCs w:val="24"/>
          <w:lang w:val="en-GB" w:eastAsia="zh-CN"/>
        </w:rPr>
        <w:t xml:space="preserve"> the </w:t>
      </w:r>
      <w:r w:rsidR="00B87852">
        <w:rPr>
          <w:rFonts w:ascii="Arial" w:hAnsi="Arial" w:cs="Arial"/>
          <w:bCs/>
          <w:sz w:val="24"/>
          <w:szCs w:val="24"/>
          <w:lang w:val="en-GB" w:eastAsia="zh-CN"/>
        </w:rPr>
        <w:t xml:space="preserve">probable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0DC" w:rsidRDefault="006020DC">
      <w:r>
        <w:separator/>
      </w:r>
    </w:p>
  </w:endnote>
  <w:endnote w:type="continuationSeparator" w:id="0">
    <w:p w:rsidR="006020DC" w:rsidRDefault="006020D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ACE" w:rsidRDefault="00F96A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ACE" w:rsidRDefault="00F96A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0DC" w:rsidRDefault="006020DC">
      <w:r>
        <w:separator/>
      </w:r>
    </w:p>
  </w:footnote>
  <w:footnote w:type="continuationSeparator" w:id="0">
    <w:p w:rsidR="006020DC" w:rsidRDefault="00602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ACE" w:rsidRDefault="00F96A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ACE" w:rsidRPr="00143C64" w:rsidRDefault="00F96ACE">
    <w:pPr>
      <w:tabs>
        <w:tab w:val="right" w:pos="9639"/>
      </w:tabs>
      <w:rPr>
        <w:rFonts w:ascii="Arial" w:hAnsi="Arial" w:cs="Arial"/>
        <w:b/>
        <w:sz w:val="24"/>
        <w:szCs w:val="24"/>
      </w:rPr>
    </w:pPr>
    <w:r w:rsidRPr="00143C64">
      <w:rPr>
        <w:rFonts w:ascii="Arial" w:hAnsi="Arial" w:cs="Arial"/>
        <w:b/>
        <w:sz w:val="24"/>
        <w:szCs w:val="24"/>
      </w:rPr>
      <w:t>3GPP TSG SA Meeting #75</w:t>
    </w:r>
    <w:r w:rsidRPr="00143C64">
      <w:rPr>
        <w:rFonts w:ascii="Arial" w:hAnsi="Arial" w:cs="Arial"/>
        <w:b/>
        <w:sz w:val="24"/>
        <w:szCs w:val="24"/>
      </w:rPr>
      <w:tab/>
      <w:t>TD SP-170</w:t>
    </w:r>
    <w:r>
      <w:rPr>
        <w:rFonts w:ascii="Arial" w:hAnsi="Arial" w:cs="Arial"/>
        <w:b/>
        <w:sz w:val="24"/>
        <w:szCs w:val="24"/>
      </w:rPr>
      <w:t>006</w:t>
    </w:r>
  </w:p>
  <w:p w:rsidR="00F96ACE" w:rsidRPr="00143C64" w:rsidRDefault="00F96ACE">
    <w:pPr>
      <w:pBdr>
        <w:bottom w:val="single" w:sz="4" w:space="1" w:color="auto"/>
      </w:pBdr>
      <w:tabs>
        <w:tab w:val="right" w:pos="9639"/>
      </w:tabs>
      <w:rPr>
        <w:rFonts w:ascii="Arial" w:hAnsi="Arial" w:cs="Arial"/>
        <w:b/>
      </w:rPr>
    </w:pPr>
    <w:r w:rsidRPr="00143C64">
      <w:rPr>
        <w:rFonts w:ascii="Arial" w:hAnsi="Arial" w:cs="Arial"/>
        <w:b/>
      </w:rPr>
      <w:t>8 - 10 March 2017, Dubrovnik, Croatia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ACE" w:rsidRDefault="00F96AC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E6599"/>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020DC"/>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42513"/>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96ACE"/>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9F9F04EF-EBF5-4BAC-A728-944FDCAD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385</Words>
  <Characters>2331</Characters>
  <Application>Microsoft Office Word</Application>
  <DocSecurity>0</DocSecurity>
  <Lines>54</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2675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Corrections</cp:lastModifiedBy>
  <cp:revision>3</cp:revision>
  <cp:lastPrinted>2015-09-21T22:48:00Z</cp:lastPrinted>
  <dcterms:created xsi:type="dcterms:W3CDTF">2016-10-14T15:14:00Z</dcterms:created>
  <dcterms:modified xsi:type="dcterms:W3CDTF">2016-12-21T16:22:00Z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